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92D97">
      <w:pPr>
        <w:pStyle w:val="2"/>
        <w:pageBreakBefore w:val="0"/>
        <w:tabs>
          <w:tab w:val="left" w:pos="0"/>
        </w:tabs>
        <w:kinsoku/>
        <w:wordWrap/>
        <w:overflowPunct/>
        <w:topLinePunct w:val="0"/>
        <w:bidi w:val="0"/>
        <w:adjustRightInd/>
        <w:snapToGrid/>
        <w:spacing w:before="0" w:line="560" w:lineRule="exact"/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阜阳市妇女儿童医院眼科手术用耗材采购项目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二次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）议价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公告</w:t>
      </w:r>
    </w:p>
    <w:p w14:paraId="53C46238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outlineLvl w:val="1"/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</w:pPr>
      <w:bookmarkStart w:id="0" w:name="_Toc28359089"/>
      <w:bookmarkStart w:id="1" w:name="_Toc35393629"/>
      <w:bookmarkStart w:id="2" w:name="_Toc35393798"/>
      <w:bookmarkStart w:id="3" w:name="_Toc28359012"/>
    </w:p>
    <w:bookmarkEnd w:id="0"/>
    <w:bookmarkEnd w:id="1"/>
    <w:bookmarkEnd w:id="2"/>
    <w:bookmarkEnd w:id="3"/>
    <w:p w14:paraId="10C8A072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outlineLvl w:val="1"/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  <w:t>参照</w:t>
      </w:r>
      <w:r>
        <w:rPr>
          <w:rFonts w:hint="eastAsia" w:cs="宋体"/>
          <w:kern w:val="2"/>
          <w:sz w:val="21"/>
          <w:szCs w:val="21"/>
          <w:u w:val="none"/>
          <w:lang w:val="en-US" w:eastAsia="zh-CN" w:bidi="ar-SA"/>
        </w:rPr>
        <w:t>招采</w:t>
      </w:r>
      <w:r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  <w:t>有关规定</w:t>
      </w:r>
      <w:r>
        <w:rPr>
          <w:rFonts w:hint="eastAsia" w:cs="宋体"/>
          <w:kern w:val="2"/>
          <w:sz w:val="21"/>
          <w:szCs w:val="21"/>
          <w:u w:val="none"/>
          <w:lang w:val="en-US" w:eastAsia="zh-CN" w:bidi="ar-SA"/>
        </w:rPr>
        <w:t>阜阳市妇女儿童医院</w:t>
      </w:r>
      <w:r>
        <w:rPr>
          <w:rFonts w:hint="eastAsia" w:ascii="宋体" w:hAnsi="宋体" w:eastAsia="宋体" w:cs="宋体"/>
          <w:kern w:val="2"/>
          <w:sz w:val="21"/>
          <w:szCs w:val="21"/>
          <w:u w:val="none"/>
          <w:lang w:val="en-US" w:eastAsia="zh-CN" w:bidi="ar-SA"/>
        </w:rPr>
        <w:t>拟对以下项目进行院内议价采购，欢迎符合资格条件的供应商前来参与。</w:t>
      </w:r>
    </w:p>
    <w:p w14:paraId="0D51681E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一、项目基本情况</w:t>
      </w:r>
    </w:p>
    <w:p w14:paraId="6E8DF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eastAsia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  <w:t>项目编号：</w:t>
      </w:r>
      <w:r>
        <w:rPr>
          <w:rFonts w:hint="eastAsia"/>
          <w:color w:val="auto"/>
          <w:kern w:val="2"/>
          <w:sz w:val="21"/>
          <w:szCs w:val="21"/>
          <w:lang w:val="en-US" w:bidi="ar-SA"/>
        </w:rPr>
        <w:t>FYSFNETYY-202608-10</w:t>
      </w:r>
      <w:r>
        <w:rPr>
          <w:rFonts w:hint="eastAsia"/>
          <w:color w:val="auto"/>
          <w:kern w:val="2"/>
          <w:sz w:val="21"/>
          <w:szCs w:val="21"/>
          <w:lang w:val="en-US" w:eastAsia="zh-CN" w:bidi="ar-SA"/>
        </w:rPr>
        <w:t>-2</w:t>
      </w:r>
    </w:p>
    <w:p w14:paraId="68013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  <w:t>项目名称：</w:t>
      </w:r>
      <w:r>
        <w:rPr>
          <w:rFonts w:hint="eastAsia"/>
          <w:color w:val="auto"/>
          <w:kern w:val="2"/>
          <w:sz w:val="21"/>
          <w:szCs w:val="21"/>
          <w:lang w:val="en-US" w:bidi="ar-SA"/>
        </w:rPr>
        <w:t>阜阳市妇女儿童医院眼科手术用耗材采购项目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（二次）</w:t>
      </w:r>
    </w:p>
    <w:p w14:paraId="7BC2A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3、项目预算：97000元</w:t>
      </w:r>
    </w:p>
    <w:p w14:paraId="2D888D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bidi="ar-SA"/>
        </w:rPr>
        <w:t>采购需求：</w:t>
      </w:r>
    </w:p>
    <w:tbl>
      <w:tblPr>
        <w:tblStyle w:val="5"/>
        <w:tblW w:w="97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4170"/>
        <w:gridCol w:w="1470"/>
        <w:gridCol w:w="1020"/>
        <w:gridCol w:w="1170"/>
        <w:gridCol w:w="1258"/>
      </w:tblGrid>
      <w:tr w14:paraId="21001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F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0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5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最高限价（元）</w:t>
            </w:r>
          </w:p>
        </w:tc>
      </w:tr>
      <w:tr w14:paraId="7A603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鼻泪道再通引流管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F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10800</w:t>
            </w:r>
          </w:p>
        </w:tc>
      </w:tr>
      <w:tr w14:paraId="65CC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硅油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8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8100</w:t>
            </w:r>
          </w:p>
        </w:tc>
      </w:tr>
      <w:tr w14:paraId="6D004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9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D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泪液分泌检测滤纸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9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73E9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F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软性亲水接触镜 [治疗性角膜接触镜（软水接触镜）]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40200</w:t>
            </w:r>
          </w:p>
        </w:tc>
      </w:tr>
      <w:tr w14:paraId="29E30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一次性使用无菌冲洗器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B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4D14D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一次性使用无菌手术包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12600</w:t>
            </w:r>
          </w:p>
        </w:tc>
      </w:tr>
      <w:tr w14:paraId="2041E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8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一次性使用无菌眼科手术包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7600</w:t>
            </w:r>
          </w:p>
        </w:tc>
      </w:tr>
      <w:tr w14:paraId="1B1B8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一次性使用无菌眼科手术包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4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</w:t>
            </w:r>
          </w:p>
        </w:tc>
      </w:tr>
      <w:tr w14:paraId="76D10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7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一次性使用无菌医用海绵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B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4785E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硬性接触镜验配试纸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B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B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</w:tr>
      <w:tr w14:paraId="4DF41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一次性使用无菌眼科手术洞巾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8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B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5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</w:t>
            </w:r>
          </w:p>
        </w:tc>
      </w:tr>
    </w:tbl>
    <w:p w14:paraId="6F3DC0E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</w:p>
    <w:p w14:paraId="48501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采购一家符合条件的供应商。</w:t>
      </w:r>
    </w:p>
    <w:p w14:paraId="55924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u w:val="singl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、合同履行期限：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合同签订后，接采购人通知后15个日历天完成交货。</w:t>
      </w:r>
    </w:p>
    <w:p w14:paraId="1D1972D6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</w:pPr>
      <w:bookmarkStart w:id="4" w:name="_Toc28359090"/>
      <w:bookmarkStart w:id="5" w:name="_Toc28359013"/>
      <w:bookmarkStart w:id="6" w:name="_Toc35393799"/>
      <w:bookmarkStart w:id="7" w:name="_Toc35393630"/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二、</w:t>
      </w: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  <w:t>参与商</w:t>
      </w: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资格要求</w:t>
      </w:r>
      <w:bookmarkEnd w:id="4"/>
      <w:bookmarkEnd w:id="5"/>
      <w:bookmarkEnd w:id="6"/>
      <w:bookmarkEnd w:id="7"/>
    </w:p>
    <w:p w14:paraId="77E72E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bookmarkStart w:id="8" w:name="_Toc35393800"/>
      <w:bookmarkStart w:id="9" w:name="_Toc35393631"/>
      <w:bookmarkStart w:id="10" w:name="_Toc28359091"/>
      <w:bookmarkStart w:id="11" w:name="_Toc28359014"/>
      <w:bookmarkStart w:id="12" w:name="_Toc35393636"/>
      <w:bookmarkStart w:id="13" w:name="_Toc28359095"/>
      <w:bookmarkStart w:id="14" w:name="_Toc28359018"/>
      <w:bookmarkStart w:id="15" w:name="_Toc35393805"/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1、符合《中华人民共和国政府采购法》第二十二条之规定；能独立完成议价文件中所规定的采购内容。</w:t>
      </w:r>
    </w:p>
    <w:p w14:paraId="0A455F4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3、投标人不得被列入失信被执行人、重大税收违法案件当事人名单、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且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近3年在我市医疗卫生机构政府采购活动中无提供虚假材料谋取中标、串通投标等违法违规行为；未被财政部门列入政府采购严重违法失信行为记录名单。</w:t>
      </w:r>
    </w:p>
    <w:p w14:paraId="245966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4、供应商须具有有效的营业执照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等证明文件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40287A9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5、所投产品若属于二类医疗器械时，须提供投标人的医疗器械经营备案证明:若属于三类医疗器械时，须提供投标人的医疗器械经营许可证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。</w:t>
      </w:r>
    </w:p>
    <w:p w14:paraId="14D9AE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注：本项目不接受联合体投标。</w:t>
      </w:r>
    </w:p>
    <w:p w14:paraId="3C68CEC6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三、</w:t>
      </w:r>
      <w:bookmarkEnd w:id="8"/>
      <w:bookmarkEnd w:id="9"/>
      <w:bookmarkEnd w:id="10"/>
      <w:bookmarkEnd w:id="11"/>
      <w:bookmarkStart w:id="16" w:name="_Toc35393801"/>
      <w:bookmarkStart w:id="17" w:name="_Toc28359015"/>
      <w:bookmarkStart w:id="18" w:name="_Toc35393632"/>
      <w:bookmarkStart w:id="19" w:name="_Toc28359092"/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  <w:t>报名时间及地点</w:t>
      </w:r>
    </w:p>
    <w:bookmarkEnd w:id="16"/>
    <w:bookmarkEnd w:id="17"/>
    <w:bookmarkEnd w:id="18"/>
    <w:bookmarkEnd w:id="19"/>
    <w:p w14:paraId="3A970F2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1、报名方式：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线下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报名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。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报名资料见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：二、参与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商资格要求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。报名登记表（见附件）盖章。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即日起至</w:t>
      </w:r>
      <w:r>
        <w:rPr>
          <w:rFonts w:hint="eastAsia" w:cs="宋体"/>
          <w:b/>
          <w:bCs/>
          <w:color w:val="auto"/>
          <w:kern w:val="2"/>
          <w:sz w:val="21"/>
          <w:szCs w:val="21"/>
          <w:lang w:val="en-US" w:eastAsia="zh-CN" w:bidi="ar-SA"/>
        </w:rPr>
        <w:t>2026年8月24日17:30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前</w:t>
      </w:r>
      <w:r>
        <w:rPr>
          <w:rFonts w:hint="eastAsia" w:cs="宋体"/>
          <w:b/>
          <w:bCs/>
          <w:color w:val="auto"/>
          <w:kern w:val="2"/>
          <w:sz w:val="21"/>
          <w:szCs w:val="21"/>
          <w:lang w:val="en-US" w:eastAsia="zh-CN" w:bidi="ar-SA"/>
        </w:rPr>
        <w:t>（公示时间不得低于三个工作日）</w:t>
      </w:r>
      <w:r>
        <w:rPr>
          <w:rFonts w:hint="eastAsia"/>
          <w:color w:val="auto"/>
          <w:kern w:val="2"/>
          <w:sz w:val="21"/>
          <w:szCs w:val="21"/>
          <w:lang w:bidi="ar-SA"/>
        </w:rPr>
        <w:t>，在阜阳市妇女儿童医院4号楼11楼招投标管理处办公室报名登记，议价现场不</w:t>
      </w:r>
      <w:r>
        <w:rPr>
          <w:rFonts w:hint="eastAsia"/>
          <w:color w:val="auto"/>
          <w:kern w:val="2"/>
          <w:sz w:val="21"/>
          <w:szCs w:val="21"/>
          <w:lang w:val="en-US" w:eastAsia="zh-CN" w:bidi="ar-SA"/>
        </w:rPr>
        <w:t>再</w:t>
      </w:r>
      <w:r>
        <w:rPr>
          <w:rFonts w:hint="eastAsia"/>
          <w:color w:val="auto"/>
          <w:kern w:val="2"/>
          <w:sz w:val="21"/>
          <w:szCs w:val="21"/>
          <w:lang w:bidi="ar-SA"/>
        </w:rPr>
        <w:t>接收未报名单位议价响应文件。如有弃标请在议价开始前1个工作日递交弃标函至本院招投标管理处办公室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。</w:t>
      </w:r>
    </w:p>
    <w:bookmarkEnd w:id="12"/>
    <w:bookmarkEnd w:id="13"/>
    <w:bookmarkEnd w:id="14"/>
    <w:bookmarkEnd w:id="15"/>
    <w:p w14:paraId="3FC8D7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2、议价文件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见附件。</w:t>
      </w:r>
    </w:p>
    <w:p w14:paraId="04ECDD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、供应商在议价时间前应随时主动登录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阜阳市妇女儿童医院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官网</w:t>
      </w:r>
      <w:r>
        <w:rPr>
          <w:rFonts w:hint="eastAsia" w:cs="宋体"/>
          <w:color w:val="auto"/>
          <w:kern w:val="2"/>
          <w:sz w:val="21"/>
          <w:szCs w:val="21"/>
          <w:lang w:val="en-US" w:eastAsia="zh-CN" w:bidi="ar-SA"/>
        </w:rPr>
        <w:t>（www.fyfybjyy.com）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，以便及时了解相关信息和补充信息。</w:t>
      </w:r>
    </w:p>
    <w:p w14:paraId="25555B27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  <w:t>四、议价时间与地点</w:t>
      </w:r>
    </w:p>
    <w:p w14:paraId="0D83E0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1、时间：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2026年8月25日11时30</w:t>
      </w:r>
      <w:bookmarkStart w:id="22" w:name="_GoBack"/>
      <w:bookmarkEnd w:id="22"/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2A4612C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2、地点：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阜阳市妇女儿童医院4号楼3楼第4会议室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00215D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baseline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注：前来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现场议价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时须准备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1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本议价响应文件并胶装成册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（含电子版）和一份二轮报价单（盖章版）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，所有议价响应文件的内容加盖公章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并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密封完好。</w:t>
      </w:r>
    </w:p>
    <w:p w14:paraId="33B8F5FF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outlineLvl w:val="1"/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 w:val="0"/>
          <w:kern w:val="2"/>
          <w:sz w:val="21"/>
          <w:szCs w:val="21"/>
          <w:lang w:val="en-US" w:bidi="ar-SA"/>
        </w:rPr>
        <w:t>、凡对本次采购提出询问，请按以下方式联系</w:t>
      </w:r>
    </w:p>
    <w:p w14:paraId="239A46F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bidi="ar-SA"/>
        </w:rPr>
      </w:pPr>
      <w:bookmarkStart w:id="20" w:name="_Toc28359087"/>
      <w:bookmarkStart w:id="21" w:name="_Toc28359010"/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名 称：</w:t>
      </w:r>
      <w:r>
        <w:rPr>
          <w:rFonts w:hint="eastAsia" w:cs="宋体"/>
          <w:sz w:val="21"/>
          <w:szCs w:val="21"/>
          <w:lang w:val="en-US" w:eastAsia="zh-CN" w:bidi="ar-SA"/>
        </w:rPr>
        <w:t>阜阳市妇女儿童医院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 xml:space="preserve"> </w:t>
      </w:r>
    </w:p>
    <w:p w14:paraId="0B8F53E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eastAsia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地 址：</w:t>
      </w:r>
      <w:r>
        <w:rPr>
          <w:rFonts w:hint="eastAsia" w:cs="宋体"/>
          <w:sz w:val="21"/>
          <w:szCs w:val="21"/>
          <w:lang w:val="en-US" w:eastAsia="zh-CN" w:bidi="ar-SA"/>
        </w:rPr>
        <w:t>阜阳市颍州区淮河路2019号</w:t>
      </w:r>
    </w:p>
    <w:p w14:paraId="58A5DB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default" w:ascii="宋体" w:hAnsi="宋体" w:eastAsia="宋体" w:cs="宋体"/>
          <w:sz w:val="21"/>
          <w:szCs w:val="21"/>
          <w:lang w:val="en-US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联系方式：</w:t>
      </w:r>
      <w:r>
        <w:rPr>
          <w:rFonts w:hint="eastAsia" w:cs="宋体"/>
          <w:sz w:val="21"/>
          <w:szCs w:val="21"/>
          <w:lang w:val="en-US" w:eastAsia="zh-CN" w:bidi="ar-SA"/>
        </w:rPr>
        <w:t>0558-6669032</w:t>
      </w:r>
    </w:p>
    <w:bookmarkEnd w:id="20"/>
    <w:bookmarkEnd w:id="21"/>
    <w:p w14:paraId="162B7A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rPr>
          <w:rFonts w:hint="default" w:ascii="宋体" w:hAnsi="宋体" w:eastAsia="宋体" w:cs="宋体"/>
          <w:sz w:val="21"/>
          <w:szCs w:val="21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联系人：</w:t>
      </w:r>
      <w:r>
        <w:rPr>
          <w:rFonts w:hint="eastAsia" w:cs="宋体"/>
          <w:sz w:val="21"/>
          <w:szCs w:val="21"/>
          <w:lang w:val="en-US" w:eastAsia="zh-CN" w:bidi="ar-SA"/>
        </w:rPr>
        <w:t>陈阿龙</w:t>
      </w:r>
    </w:p>
    <w:p w14:paraId="34D999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56A1B"/>
    <w:multiLevelType w:val="singleLevel"/>
    <w:tmpl w:val="96256A1B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C0EAD"/>
    <w:rsid w:val="01E45849"/>
    <w:rsid w:val="07FC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4"/>
      <w:jc w:val="center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1018</Words>
  <Characters>1155</Characters>
  <Lines>0</Lines>
  <Paragraphs>0</Paragraphs>
  <TotalTime>1</TotalTime>
  <ScaleCrop>false</ScaleCrop>
  <LinksUpToDate>false</LinksUpToDate>
  <CharactersWithSpaces>1159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2026-08-13T03:37:00Z</dcterms:created>
  <dc:creator>陈阿龙</dc:creator>
  <cp:lastModifiedBy>陈阿龙</cp:lastModifiedBy>
  <dcterms:modified xsi:type="dcterms:W3CDTF">2026-08-19T09:38:44Z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309209ED27AB43DCA527F2D6100BCFAD_13</vt:lpwstr>
  </property>
  <property fmtid="{D5CDD505-2E9C-101B-9397-08002B2CF9AE}" pid="4" name="KSOTemplateDocerSaveRecord">
    <vt:lpwstr>eyJoZGlkIjoiYTk5ZTQ3YTA0NjljNWY5ODA3M2IyZWJkMGYxYTllZWQiLCJ1c2VySWQiOiIxOTg1MjgxODcifQ==</vt:lpwstr>
  </property>
</Properties>
</file>