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文峰社区卫生服务中心设备所需清单</w:t>
      </w:r>
    </w:p>
    <w:p/>
    <w:tbl>
      <w:tblPr>
        <w:tblStyle w:val="3"/>
        <w:tblpPr w:leftFromText="180" w:rightFromText="180" w:vertAnchor="text" w:horzAnchor="page" w:tblpX="989" w:tblpY="59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482"/>
        <w:gridCol w:w="740"/>
        <w:gridCol w:w="1075"/>
        <w:gridCol w:w="847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both"/>
              <w:rPr>
                <w:rFonts w:hint="default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  <w:t>设备</w:t>
            </w: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eastAsia="zh-CN"/>
              </w:rPr>
              <w:t>名称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eastAsia="zh-CN"/>
              </w:rPr>
              <w:t>数量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  <w:t>单价（元)</w:t>
            </w: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eastAsia="zh-CN"/>
              </w:rPr>
              <w:t>总价</w:t>
            </w:r>
            <w:r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便携肌力测试仪</w:t>
            </w:r>
            <w:bookmarkStart w:id="0" w:name="_GoBack"/>
            <w:bookmarkEnd w:id="0"/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210" w:firstLineChars="1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电动起立床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平行杠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训练用扶梯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抽屉式阶梯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股四头肌训练椅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站立架（双人）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踝关节矫正板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630" w:firstLineChars="300"/>
              <w:jc w:val="lef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姿势矫正镜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系列沙袋（绑式）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滚筒28CM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楔形垫角度45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可调式沙模板及配件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630" w:firstLineChars="300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电动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PT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床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PT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床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PT凳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630" w:firstLineChars="300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840" w:firstLineChars="4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Hans"/>
              </w:rPr>
              <w:t>上下肢主被动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手功能组合训练箱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可调式OT桌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OT综合训练台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脑电仿生电刺激仪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神经肌肉电刺激仪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痉挛肌低频治疗仪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空气波压力治疗仪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420" w:firstLineChars="20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中频电疗仪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多体位康复床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27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吞咽神经和肌肉电刺激仪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28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四件组合训练器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firstLine="630" w:firstLineChars="300"/>
              <w:jc w:val="both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电子身高体重测量仪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30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自主电子血压仪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31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健康管理一体机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32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33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眼底照相仪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34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肺功能检测仪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35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糖化血红蛋白检测仪</w:t>
            </w: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总价格</w:t>
            </w: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7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center"/>
              <w:rPr>
                <w:rFonts w:hint="eastAsia" w:ascii="微软雅黑" w:hAnsi="微软雅黑" w:eastAsia="微软雅黑" w:cs="Times New Roman"/>
                <w:b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GZkZjdmYzU2NTZlOGE1MDlmMTBhNThlZTVhZDAifQ=="/>
  </w:docVars>
  <w:rsids>
    <w:rsidRoot w:val="6F7B666C"/>
    <w:rsid w:val="1F7BA4BB"/>
    <w:rsid w:val="307D6A52"/>
    <w:rsid w:val="33EFA8CD"/>
    <w:rsid w:val="34B3447C"/>
    <w:rsid w:val="38F319E9"/>
    <w:rsid w:val="425FD4A6"/>
    <w:rsid w:val="469D72EC"/>
    <w:rsid w:val="51FF570A"/>
    <w:rsid w:val="57647CA0"/>
    <w:rsid w:val="5BBE5B6D"/>
    <w:rsid w:val="5DADA0E9"/>
    <w:rsid w:val="6DE281B7"/>
    <w:rsid w:val="6EBFDB50"/>
    <w:rsid w:val="6F7B666C"/>
    <w:rsid w:val="735E5F88"/>
    <w:rsid w:val="73AF1938"/>
    <w:rsid w:val="76FFA419"/>
    <w:rsid w:val="777FF968"/>
    <w:rsid w:val="77FF7601"/>
    <w:rsid w:val="7AF40E1A"/>
    <w:rsid w:val="7BBF1AFF"/>
    <w:rsid w:val="7BBF446D"/>
    <w:rsid w:val="7EBF0246"/>
    <w:rsid w:val="B7DF9AC7"/>
    <w:rsid w:val="B7EF7D71"/>
    <w:rsid w:val="E0BB0F3E"/>
    <w:rsid w:val="E76DC7DE"/>
    <w:rsid w:val="E7F7F2CE"/>
    <w:rsid w:val="EBC90AE3"/>
    <w:rsid w:val="EFFE1745"/>
    <w:rsid w:val="F26D943C"/>
    <w:rsid w:val="F2FE5E33"/>
    <w:rsid w:val="F3AF3183"/>
    <w:rsid w:val="F4EEECAE"/>
    <w:rsid w:val="F5FF8691"/>
    <w:rsid w:val="F77AF75C"/>
    <w:rsid w:val="F7A4B094"/>
    <w:rsid w:val="FCD36919"/>
    <w:rsid w:val="FCDF69AD"/>
    <w:rsid w:val="FDDE8CD4"/>
    <w:rsid w:val="FF0C2E1B"/>
    <w:rsid w:val="FFF7D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683</Characters>
  <Lines>0</Lines>
  <Paragraphs>0</Paragraphs>
  <TotalTime>26</TotalTime>
  <ScaleCrop>false</ScaleCrop>
  <LinksUpToDate>false</LinksUpToDate>
  <CharactersWithSpaces>716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2026-01-25T15:45:00Z</dcterms:created>
  <dc:creator>苏州好博医疗张干</dc:creator>
  <cp:lastModifiedBy>LY</cp:lastModifiedBy>
  <dcterms:modified xsi:type="dcterms:W3CDTF">2026-02-10T06:55:54Z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B24AB400DE4A4941B64065FEF69D1AB6_13</vt:lpwstr>
  </property>
  <property fmtid="{D5CDD505-2E9C-101B-9397-08002B2CF9AE}" pid="4" name="KSOTemplateDocerSaveRecord">
    <vt:lpwstr>eyJoZGlkIjoiMTkzMzlkOWQxOTcwYjc4OGUxNDgzYTYxNzJjNGU1ZDAiLCJ1c2VySWQiOiI1NDMzMjA5NzIifQ==</vt:lpwstr>
  </property>
</Properties>
</file>