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阜阳市妇女儿童医院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2023年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限制类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医疗技术目录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黑体"/>
          <w:sz w:val="32"/>
          <w:szCs w:val="32"/>
          <w:lang w:val="en-US" w:eastAsia="zh-CN"/>
        </w:rPr>
        <w:t>一、国家级限制类医疗技术目录</w:t>
      </w:r>
    </w:p>
    <w:p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肿瘤消融治疗技术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同种异体运动系统结构性组织移植技术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</w:rPr>
        <w:t>二、省级限制临床应用的医疗技术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1.心血管疾病介入诊疗技术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1）心脏导管消融技术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2）起搏器植入技术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3）冠心病介入诊疗技术</w:t>
      </w:r>
    </w:p>
    <w:p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2.脑血管疾病介入诊疗技术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3.人工耳蜗植入技术</w:t>
      </w:r>
    </w:p>
    <w:p>
      <w:pPr>
        <w:spacing w:line="360" w:lineRule="auto"/>
        <w:ind w:firstLine="640" w:firstLineChars="200"/>
        <w:rPr>
          <w:rFonts w:hint="default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4.按照四级手术管理的部分内镜诊疗技术（仅包括呼吸内镜、消化内镜、胸腔镜部分诊疗技术），儿童内镜诊疗技术参照执行。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MzM0MjJmZmM1NzA2NjIyYmI5MWVhNjI3ZmJmM2YifQ=="/>
  </w:docVars>
  <w:rsids>
    <w:rsidRoot w:val="374F5FB5"/>
    <w:rsid w:val="0A481309"/>
    <w:rsid w:val="0B9C0FB8"/>
    <w:rsid w:val="374F5FB5"/>
    <w:rsid w:val="49A233F0"/>
    <w:rsid w:val="53B80DB2"/>
    <w:rsid w:val="68C36EAA"/>
    <w:rsid w:val="712859EF"/>
    <w:rsid w:val="727B7A0B"/>
    <w:rsid w:val="7421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192</Words>
  <Characters>195</Characters>
  <Lines>0</Lines>
  <Paragraphs>0</Paragraphs>
  <TotalTime>5</TotalTime>
  <ScaleCrop>false</ScaleCrop>
  <LinksUpToDate>false</LinksUpToDate>
  <CharactersWithSpaces>195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2023-05-19T01:17:00Z</dcterms:created>
  <dc:creator>Administrator</dc:creator>
  <cp:lastModifiedBy>hello daniel</cp:lastModifiedBy>
  <dcterms:modified xsi:type="dcterms:W3CDTF">2023-05-26T07:38:38Z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D053458F10384B6ABB679748F402FA68_12</vt:lpwstr>
  </property>
</Properties>
</file>